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12" w:rsidRPr="00546212" w:rsidRDefault="00546212" w:rsidP="00546212">
      <w:pPr>
        <w:shd w:val="clear" w:color="auto" w:fill="FAEEE0"/>
        <w:spacing w:after="0" w:line="240" w:lineRule="auto"/>
        <w:jc w:val="center"/>
        <w:outlineLvl w:val="0"/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</w:rPr>
      </w:pPr>
      <w:r w:rsidRPr="00546212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</w:rPr>
        <w:t>Что</w:t>
      </w:r>
      <w:r w:rsidRPr="00546212">
        <w:rPr>
          <w:rFonts w:ascii="Algerian" w:eastAsia="Times New Roman" w:hAnsi="Algerian" w:cs="Algerian"/>
          <w:b/>
          <w:bCs/>
          <w:color w:val="025296"/>
          <w:kern w:val="36"/>
          <w:sz w:val="45"/>
          <w:szCs w:val="45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</w:rPr>
        <w:t>такое</w:t>
      </w:r>
      <w:r w:rsidRPr="00546212">
        <w:rPr>
          <w:rFonts w:ascii="Algerian" w:eastAsia="Times New Roman" w:hAnsi="Algerian" w:cs="Algerian"/>
          <w:b/>
          <w:bCs/>
          <w:color w:val="025296"/>
          <w:kern w:val="36"/>
          <w:sz w:val="45"/>
          <w:szCs w:val="45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</w:rPr>
        <w:t>буквы</w:t>
      </w:r>
      <w:r w:rsidRPr="00546212">
        <w:rPr>
          <w:rFonts w:ascii="Algerian" w:eastAsia="Times New Roman" w:hAnsi="Algerian" w:cs="Algerian"/>
          <w:b/>
          <w:bCs/>
          <w:color w:val="025296"/>
          <w:kern w:val="36"/>
          <w:sz w:val="45"/>
          <w:szCs w:val="45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</w:rPr>
        <w:t>и</w:t>
      </w:r>
      <w:r w:rsidRPr="00546212">
        <w:rPr>
          <w:rFonts w:ascii="Algerian" w:eastAsia="Times New Roman" w:hAnsi="Algerian" w:cs="Algerian"/>
          <w:b/>
          <w:bCs/>
          <w:color w:val="025296"/>
          <w:kern w:val="36"/>
          <w:sz w:val="45"/>
          <w:szCs w:val="45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25296"/>
          <w:kern w:val="36"/>
          <w:sz w:val="45"/>
          <w:szCs w:val="45"/>
        </w:rPr>
        <w:t>звуки</w:t>
      </w:r>
      <w:r w:rsidRPr="00546212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</w:rPr>
        <w:t>?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Обычно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родители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говорят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что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ребёнок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выговаривает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некоторые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буквы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!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сожалению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родители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понимают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разницу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между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такими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понятиями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как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»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буква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».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Эти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термины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смешивать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нельзя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!</w:t>
      </w:r>
    </w:p>
    <w:p w:rsidR="00546212" w:rsidRPr="00546212" w:rsidRDefault="00546212" w:rsidP="00546212">
      <w:pPr>
        <w:shd w:val="clear" w:color="auto" w:fill="FAEEE0"/>
        <w:spacing w:after="0" w:line="240" w:lineRule="auto"/>
        <w:jc w:val="both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Звук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 xml:space="preserve"> –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это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минимальная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нечленимая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единица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речевого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потока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воспринимаемая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ухом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 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русском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языке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различают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42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звука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речи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jc w:val="both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Буквы</w:t>
      </w:r>
      <w:r w:rsidRPr="00546212">
        <w:rPr>
          <w:rFonts w:ascii="Algerian" w:eastAsia="Times New Roman" w:hAnsi="Algerian" w:cs="Times New Roman"/>
          <w:b/>
          <w:bCs/>
          <w:color w:val="363636"/>
          <w:sz w:val="24"/>
          <w:szCs w:val="24"/>
          <w:u w:val="single"/>
        </w:rPr>
        <w:t> 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 xml:space="preserve">–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это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графические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знаки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помощью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которых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речи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обозначаются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письме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Всего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33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буквы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Звуки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мы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произносим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и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слышим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буквы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 xml:space="preserve"> –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видим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и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пишем</w:t>
      </w:r>
      <w:r w:rsidRPr="00546212">
        <w:rPr>
          <w:rFonts w:ascii="Algerian" w:eastAsia="Times New Roman" w:hAnsi="Algerian" w:cs="Algerian"/>
          <w:b/>
          <w:bCs/>
          <w:i/>
          <w:iCs/>
          <w:color w:val="0000FF"/>
          <w:sz w:val="24"/>
          <w:szCs w:val="24"/>
          <w:u w:val="single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jc w:val="both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b/>
          <w:bCs/>
          <w:color w:val="363636"/>
          <w:sz w:val="24"/>
          <w:szCs w:val="24"/>
        </w:rPr>
        <w:t>   </w:t>
      </w:r>
      <w:proofErr w:type="gram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Для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родителей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детей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младшего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среднего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дошкольного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возраста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достаточно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, 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если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малыш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запомнит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что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буква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обозначает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»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выучит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ее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как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»,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эр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»,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»,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эль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»,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Ш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»,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ша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»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  <w:proofErr w:type="gramEnd"/>
    </w:p>
    <w:p w:rsidR="00546212" w:rsidRPr="00546212" w:rsidRDefault="00546212" w:rsidP="00546212">
      <w:pPr>
        <w:shd w:val="clear" w:color="auto" w:fill="FAEEE0"/>
        <w:spacing w:after="0" w:line="240" w:lineRule="auto"/>
        <w:jc w:val="both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      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Родителям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детей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старшего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дошкольного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возраста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первоклассников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звуках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буквах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нужно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знать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намного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больше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Звуки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делятся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на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гласные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и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согласные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jc w:val="both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Гласные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звуки</w:t>
      </w:r>
      <w:r w:rsidRPr="00546212">
        <w:rPr>
          <w:rFonts w:ascii="Algerian" w:eastAsia="Times New Roman" w:hAnsi="Algerian" w:cs="Times New Roman"/>
          <w:b/>
          <w:bCs/>
          <w:color w:val="363636"/>
          <w:sz w:val="24"/>
          <w:szCs w:val="24"/>
        </w:rPr>
        <w:t> 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 xml:space="preserve">–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произнесении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воздух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рту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проходит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свободно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встречая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преград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русском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языке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10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гласных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букв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(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а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у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о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э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ы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е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ё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я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ю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).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Гласных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звуков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всего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6 – </w:t>
      </w:r>
      <w:r w:rsidRPr="00546212">
        <w:rPr>
          <w:rFonts w:ascii="Algerian" w:eastAsia="Times New Roman" w:hAnsi="Algerian" w:cs="Times New Roman"/>
          <w:b/>
          <w:bCs/>
          <w:color w:val="363636"/>
          <w:sz w:val="24"/>
          <w:szCs w:val="24"/>
        </w:rPr>
        <w:t>[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а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о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у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],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ы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э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].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Дело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том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что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гласные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буквы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 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е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ё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. 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ю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я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некоторых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позициях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обозначают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2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:</w:t>
      </w:r>
    </w:p>
    <w:p w:rsidR="00546212" w:rsidRPr="00546212" w:rsidRDefault="00546212" w:rsidP="00546212">
      <w:pPr>
        <w:shd w:val="clear" w:color="auto" w:fill="FAEEE0"/>
        <w:spacing w:after="0" w:line="240" w:lineRule="auto"/>
        <w:jc w:val="both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ё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-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й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'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о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],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е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-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й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'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э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], 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ю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-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й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'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у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],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я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-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й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'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а</w:t>
      </w:r>
      <w:proofErr w:type="spellEnd"/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>].</w:t>
      </w:r>
    </w:p>
    <w:p w:rsidR="00546212" w:rsidRPr="00546212" w:rsidRDefault="00546212" w:rsidP="00546212">
      <w:pPr>
        <w:shd w:val="clear" w:color="auto" w:fill="FAEEE0"/>
        <w:spacing w:after="0" w:line="240" w:lineRule="auto"/>
        <w:jc w:val="both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Гласные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обозначаются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кружочком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красного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цвета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Гласные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 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не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бывают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ни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твёрдыми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мягкими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,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ни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звонкими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</w:rPr>
        <w:t>глухими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Гласный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может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быть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ударным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или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безударным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Гласные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образуют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слог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слове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столько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слогов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сколько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гласных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jc w:val="both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Согласные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</w:rPr>
        <w:t> 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звуки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 xml:space="preserve"> –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произнесении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воздух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рту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встречает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преграды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образуемые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языком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зубами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или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губами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Согласные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звуки</w:t>
      </w:r>
      <w:r w:rsidRPr="00546212">
        <w:rPr>
          <w:rFonts w:ascii="Algerian" w:eastAsia="Times New Roman" w:hAnsi="Algerian" w:cs="Algerian"/>
          <w:b/>
          <w:b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бывают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: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b/>
          <w:bCs/>
          <w:i/>
          <w:iCs/>
          <w:color w:val="363636"/>
          <w:sz w:val="24"/>
          <w:szCs w:val="24"/>
          <w:u w:val="single"/>
        </w:rPr>
        <w:t xml:space="preserve">-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u w:val="single"/>
        </w:rPr>
        <w:t>твёрдые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</w:t>
      </w:r>
      <w:proofErr w:type="gramStart"/>
      <w:r w:rsidRPr="00546212">
        <w:rPr>
          <w:rFonts w:ascii="Algerian" w:eastAsia="Times New Roman" w:hAnsi="Algerian" w:cs="Times New Roman"/>
          <w:b/>
          <w:bCs/>
          <w:i/>
          <w:iCs/>
          <w:color w:val="363636"/>
          <w:sz w:val="24"/>
          <w:szCs w:val="24"/>
        </w:rPr>
        <w:t>–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</w:t>
      </w:r>
      <w:proofErr w:type="gramEnd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роизносятся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твёрдо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Обозначаются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кружком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синего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цвета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Например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: [</w:t>
      </w:r>
      <w:proofErr w:type="spellStart"/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</w:t>
      </w:r>
      <w:proofErr w:type="spellEnd"/>
      <w:proofErr w:type="gram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]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.;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b/>
          <w:bCs/>
          <w:i/>
          <w:iCs/>
          <w:color w:val="363636"/>
          <w:sz w:val="24"/>
          <w:szCs w:val="24"/>
          <w:u w:val="single"/>
        </w:rPr>
        <w:t xml:space="preserve">-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u w:val="single"/>
        </w:rPr>
        <w:t>мягкие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 xml:space="preserve">– </w:t>
      </w:r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</w:t>
      </w:r>
      <w:proofErr w:type="gramEnd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оизносятся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мягко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Обозначаются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кружком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зелёного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цвета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Например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: [</w:t>
      </w:r>
      <w:proofErr w:type="spellStart"/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</w:t>
      </w:r>
      <w:proofErr w:type="spellEnd"/>
      <w:proofErr w:type="gram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']= (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пь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),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']= (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кь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),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']= 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(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дь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).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Большинство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согласных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звуков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имеют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пару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твёрдости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-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мягкости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Например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: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]–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 –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 – [</w:t>
      </w:r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</w:t>
      </w:r>
      <w:proofErr w:type="gram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']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есть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согласные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которые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имеют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пары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твёрдости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-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мягкости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Они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либо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твёрдые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либо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мягкие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: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b/>
          <w:bCs/>
          <w:i/>
          <w:iCs/>
          <w:color w:val="363636"/>
          <w:sz w:val="24"/>
          <w:szCs w:val="24"/>
        </w:rPr>
        <w:t xml:space="preserve">-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твёрдые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согласные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–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ш</w:t>
      </w:r>
      <w:proofErr w:type="spellEnd"/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ж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>],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ц</w:t>
      </w:r>
      <w:proofErr w:type="spellEnd"/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>];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b/>
          <w:bCs/>
          <w:i/>
          <w:iCs/>
          <w:color w:val="363636"/>
          <w:sz w:val="24"/>
          <w:szCs w:val="24"/>
        </w:rPr>
        <w:t xml:space="preserve">-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мягкие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согласные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– [</w:t>
      </w:r>
      <w:proofErr w:type="gramStart"/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ч</w:t>
      </w:r>
      <w:proofErr w:type="gramEnd"/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>'],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щ</w:t>
      </w:r>
      <w:proofErr w:type="spellEnd"/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>'], [</w:t>
      </w:r>
      <w:proofErr w:type="spellStart"/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й</w:t>
      </w:r>
      <w:proofErr w:type="spellEnd"/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>'];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b/>
          <w:bCs/>
          <w:i/>
          <w:iCs/>
          <w:color w:val="363636"/>
          <w:sz w:val="24"/>
          <w:szCs w:val="24"/>
          <w:u w:val="single"/>
        </w:rPr>
        <w:t xml:space="preserve">-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u w:val="single"/>
        </w:rPr>
        <w:t>звонкие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u w:val="single"/>
        </w:rPr>
        <w:t>согласные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 xml:space="preserve">– </w:t>
      </w:r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</w:t>
      </w:r>
      <w:proofErr w:type="gramEnd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оизносятся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участием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голоса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Например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: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proofErr w:type="spellStart"/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</w:t>
      </w:r>
      <w:proofErr w:type="spellEnd"/>
      <w:proofErr w:type="gram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],.[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]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Для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определения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звонкости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надо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приложить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руку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горлышку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»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послушать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есть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«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звоночек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».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color w:val="363636"/>
          <w:sz w:val="24"/>
          <w:szCs w:val="24"/>
          <w:u w:val="single"/>
        </w:rPr>
        <w:t>- 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u w:val="single"/>
        </w:rPr>
        <w:t>глухие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u w:val="single"/>
        </w:rPr>
        <w:t>согласные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 xml:space="preserve">– </w:t>
      </w:r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пр</w:t>
      </w:r>
      <w:proofErr w:type="gramEnd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оизносятся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без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участия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голоса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Например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: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ф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х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proofErr w:type="spellStart"/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</w:t>
      </w:r>
      <w:proofErr w:type="spellEnd"/>
      <w:proofErr w:type="gram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]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д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 xml:space="preserve">        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есть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согласные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звуки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которые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имеют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пары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по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звонкости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–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глухости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.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Они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либо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глухие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,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либо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звонкие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: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b/>
          <w:bCs/>
          <w:i/>
          <w:iCs/>
          <w:color w:val="363636"/>
          <w:sz w:val="24"/>
          <w:szCs w:val="24"/>
        </w:rPr>
        <w:t xml:space="preserve">-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звонкие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–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й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л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м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н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'], [</w:t>
      </w:r>
      <w:proofErr w:type="spellStart"/>
      <w:proofErr w:type="gram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</w:t>
      </w:r>
      <w:proofErr w:type="spellEnd"/>
      <w:proofErr w:type="gram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р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'];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b/>
          <w:bCs/>
          <w:i/>
          <w:iCs/>
          <w:color w:val="363636"/>
          <w:sz w:val="24"/>
          <w:szCs w:val="24"/>
        </w:rPr>
        <w:t xml:space="preserve">-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всегда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</w:rPr>
        <w:t>глухие</w:t>
      </w:r>
      <w:r w:rsidRPr="00546212">
        <w:rPr>
          <w:rFonts w:ascii="Algerian" w:eastAsia="Times New Roman" w:hAnsi="Algerian" w:cs="Algerian"/>
          <w:b/>
          <w:bCs/>
          <w:i/>
          <w:iCs/>
          <w:color w:val="363636"/>
          <w:sz w:val="24"/>
          <w:szCs w:val="24"/>
        </w:rPr>
        <w:t xml:space="preserve"> –</w:t>
      </w: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х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х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ц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], [</w:t>
      </w:r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ч</w:t>
      </w:r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'], [</w:t>
      </w:r>
      <w:proofErr w:type="spellStart"/>
      <w:r w:rsidRPr="00546212">
        <w:rPr>
          <w:rFonts w:ascii="Times New Roman" w:eastAsia="Times New Roman" w:hAnsi="Times New Roman" w:cs="Times New Roman"/>
          <w:color w:val="363636"/>
          <w:sz w:val="24"/>
          <w:szCs w:val="24"/>
        </w:rPr>
        <w:t>щ</w:t>
      </w:r>
      <w:proofErr w:type="spellEnd"/>
      <w:r w:rsidRPr="00546212">
        <w:rPr>
          <w:rFonts w:ascii="Algerian" w:eastAsia="Times New Roman" w:hAnsi="Algerian" w:cs="Algerian"/>
          <w:color w:val="363636"/>
          <w:sz w:val="24"/>
          <w:szCs w:val="24"/>
        </w:rPr>
        <w:t>'].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lastRenderedPageBreak/>
        <w:t>Необходимо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четко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знать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и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различать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звуки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и</w:t>
      </w:r>
      <w:r w:rsidRPr="00546212">
        <w:rPr>
          <w:rFonts w:ascii="Algerian" w:eastAsia="Times New Roman" w:hAnsi="Algerian" w:cs="Algerian"/>
          <w:b/>
          <w:bCs/>
          <w:color w:val="0000FF"/>
          <w:sz w:val="24"/>
          <w:szCs w:val="24"/>
          <w:u w:val="single"/>
        </w:rPr>
        <w:t xml:space="preserve"> </w:t>
      </w:r>
      <w:r w:rsidRPr="005462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буквы</w:t>
      </w:r>
      <w:r w:rsidRPr="00546212">
        <w:rPr>
          <w:rFonts w:ascii="Algerian" w:eastAsia="Times New Roman" w:hAnsi="Algerian" w:cs="Times New Roman"/>
          <w:b/>
          <w:bCs/>
          <w:color w:val="0000FF"/>
          <w:sz w:val="24"/>
          <w:szCs w:val="24"/>
          <w:u w:val="single"/>
        </w:rPr>
        <w:t>!</w:t>
      </w:r>
    </w:p>
    <w:p w:rsidR="00546212" w:rsidRPr="00546212" w:rsidRDefault="00546212" w:rsidP="00546212">
      <w:pPr>
        <w:shd w:val="clear" w:color="auto" w:fill="FAEEE0"/>
        <w:spacing w:after="0" w:line="240" w:lineRule="auto"/>
        <w:rPr>
          <w:rFonts w:ascii="Algerian" w:eastAsia="Times New Roman" w:hAnsi="Algerian" w:cs="Times New Roman"/>
          <w:color w:val="363636"/>
          <w:sz w:val="24"/>
          <w:szCs w:val="24"/>
        </w:rPr>
      </w:pPr>
      <w:r w:rsidRPr="00546212">
        <w:rPr>
          <w:rFonts w:ascii="Algerian" w:eastAsia="Times New Roman" w:hAnsi="Algerian" w:cs="Times New Roman"/>
          <w:color w:val="363636"/>
          <w:sz w:val="24"/>
          <w:szCs w:val="24"/>
        </w:rPr>
        <w:t> </w:t>
      </w:r>
    </w:p>
    <w:p w:rsidR="00A721A6" w:rsidRDefault="00A721A6"/>
    <w:sectPr w:rsidR="00A7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212"/>
    <w:rsid w:val="00546212"/>
    <w:rsid w:val="00A7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212"/>
    <w:rPr>
      <w:b/>
      <w:bCs/>
    </w:rPr>
  </w:style>
  <w:style w:type="character" w:styleId="a5">
    <w:name w:val="Emphasis"/>
    <w:basedOn w:val="a0"/>
    <w:uiPriority w:val="20"/>
    <w:qFormat/>
    <w:rsid w:val="005462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2021-02-10T15:23:00Z</dcterms:created>
  <dcterms:modified xsi:type="dcterms:W3CDTF">2021-02-10T15:23:00Z</dcterms:modified>
</cp:coreProperties>
</file>